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2207" w:rsidRPr="00F12207" w:rsidRDefault="00F12207" w:rsidP="00F12207">
      <w:pPr>
        <w:widowControl/>
        <w:shd w:val="clear" w:color="auto" w:fill="FFFFFF"/>
        <w:spacing w:line="585" w:lineRule="atLeast"/>
        <w:jc w:val="center"/>
        <w:outlineLvl w:val="0"/>
        <w:rPr>
          <w:rFonts w:ascii="微软雅黑" w:eastAsia="微软雅黑" w:hAnsi="微软雅黑" w:cs="宋体"/>
          <w:b/>
          <w:bCs/>
          <w:color w:val="333333"/>
          <w:kern w:val="36"/>
          <w:sz w:val="45"/>
          <w:szCs w:val="45"/>
        </w:rPr>
      </w:pPr>
      <w:r w:rsidRPr="00F12207">
        <w:rPr>
          <w:rFonts w:ascii="微软雅黑" w:eastAsia="微软雅黑" w:hAnsi="微软雅黑" w:cs="宋体" w:hint="eastAsia"/>
          <w:b/>
          <w:bCs/>
          <w:color w:val="333333"/>
          <w:kern w:val="36"/>
          <w:sz w:val="45"/>
          <w:szCs w:val="45"/>
        </w:rPr>
        <w:t>黑龙江省文化和旅游厅关于开展2023年度全省图书资料高级和省直部门中级专业技术职务任职资格评审工作的通知</w:t>
      </w:r>
    </w:p>
    <w:p w:rsidR="00F12207" w:rsidRPr="00204F8C" w:rsidRDefault="00F12207" w:rsidP="00204F8C">
      <w:pPr>
        <w:widowControl/>
        <w:shd w:val="clear" w:color="auto" w:fill="FFFFFF"/>
        <w:spacing w:after="120" w:line="400" w:lineRule="exact"/>
        <w:jc w:val="left"/>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各市（地）文化（体）广电和旅游局、人力资源和社会保障局，省直各有关单位(人事部门)：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根据黑龙江省人力资源和社会保障厅《关于做好2023年度全省职称评审工作及有关问题的通知》（黑人社发〔2023〕16号）要求，为做好全省图书资料高级和省直部门中级专业技术职务任职资格评审工作，现就有关事项通知如下。</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b/>
          <w:bCs/>
          <w:color w:val="333333"/>
          <w:kern w:val="0"/>
          <w:sz w:val="28"/>
          <w:szCs w:val="28"/>
        </w:rPr>
        <w:t>一、评审相关政策</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一）从2023年起，图书资料专业按照关于印发《黑龙江省深化图书资料专业人员职称制度改革实施方案》的通知（黑人社规〔2022〕17号）中的《黑龙江省深化图书资料专业人员专业技术职务任职资格评价标准》执行。</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（二）各级事业单位及主管部门须根据岗位管理核定的各层级专业技术岗位空额情况，合理确定推荐参评人员数量。</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（三）参评人员所有申报材料认定截止时间为2023年8月31日，任职资格从2023年9月1日起算。</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四）党政机关交流或部队转业安置到企事业单位专业技术岗位从事专业技术工作人员，首次申报职称时可根据其学历、从业经历、工作业绩，参照本单位同类专业技术人员，按规定直接申报相应层级职称。大学本科毕业累计从事专业技术工作满10年（含在原单位从事专业技术工作时间，下同），可申报副高级职称；大学本科毕业累计从事专业技术工作满5年，或大学专科毕业累计从事专业技术工作满7年，可申报中级职称；大学本科毕业累计从事专业技术工作满1年，或大学专科毕业累计从事专业技术工作满3年，或中专毕业累计从事专业技术工作满5年，可认定初级职称。</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b/>
          <w:bCs/>
          <w:color w:val="333333"/>
          <w:kern w:val="0"/>
          <w:sz w:val="28"/>
          <w:szCs w:val="28"/>
        </w:rPr>
        <w:t>二、申报程序及要求</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lastRenderedPageBreak/>
        <w:t>（一）准备申报材料。申报人按照省文化和旅游厅发布的评审工作通知，实事求是地填写申报材料和提供各种证明材料，要求双面打印、装订规范整齐牢固。</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二）单位审核推荐。申报人所在工作单位履行核审推荐、单位内部公示等程序，对申报人的德才表现、学术技术水平、业绩成果、考核情况等方面给予评价，重点核验提交材料的真实性、准确性和规范性。对申报人员拟上报的所有申报材料均需在本单位公示5个工作日，接受群众监督。材料真实、群众无异议的，正常上报。对公示期间群众反映的问题，要认真进行调查核实，调查结果不影响申报的，方可上报。经公示的申报材料，不得更改。经公示和核实后的材料，单位人事部门在《申报图书资料专业职称人员基本情况一览表》“材料审核意见”栏中，应注明“经审核，材料真实”并由审核人签字；在“单位推荐意见”栏中，注明“经审核，情况属实，同意申报”，单位负责人签字并加盖公章。</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（三）主管部门审核。申报人所在单位统一将同意推荐的申报材料报送主管部门进行审核,并在有关表格的相应栏目签署审核意见、审核人签字并加盖公章。</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四）申报材料初审。申报材料须派专人统一报送，确需由个人报送的须持单位人事部门开具的介绍信方予受理。凡材料不全、填写不清楚、不符合要求的，申报人应在规定时间内补齐。审核合格的，通知缴纳评审费并安排上会；审核不合格的，按原报送渠道退回。</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五）用人单位和主管部门要履行审核把关职责，对申报人员提供的材料进行认真核查，避免将问题和矛盾上交。申报人员提供虚假材料信息、业绩成果及相关佐证材料或剽窃他人学术成果的实行“一票否决”，并记入职称申报评审诚信档案库，情节严重的在一定期限内取消职称及岗位晋升资格，同时追究所在单位和主管部门相关人员和领导责任，并在一定范围内通报。</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b/>
          <w:bCs/>
          <w:color w:val="333333"/>
          <w:kern w:val="0"/>
          <w:sz w:val="28"/>
          <w:szCs w:val="28"/>
        </w:rPr>
        <w:t>三、申报材料及说明</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申报材料应按下列顺序提供并分类装订（注明“不装订”或“单独装订”的要单放），用A4标准档案袋封装，封底须标明单位、姓名和拟申报的职称，每类材料封面上须粘贴目录（附件1），目录填写内容要与袋内所装材料相符。附件材料所需表格可在黑龙江省文化和旅游厅网站下载。</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lastRenderedPageBreak/>
        <w:t>（一）单位综合推荐报告（函）1份。单位综合推荐材料要突出反映申报人任现职以来政治思想、职业道德、专业能力、工作业绩、年度考核、任职期考核、单位公示时间及结果等情况，明确提出对申报人员的推荐意见，并加盖公章。（不装订）</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（二）凡属委托评审的，委托单位必须出具委托评审函1份注明联系人、电话。（不装订）</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（三）用人单位统一填写《图书资料专业高（中）级评审委员会拟评（审）人员名册》（附件2）2份，并加盖单位公章。（不装订）</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（四）申报人员所在单位及主管部门审核盖章的《申报图书资料专业技术职称人员基本情况一览表》（附件3），A3纸正反面打印，填表时请仔细阅读填表说明，一式2份。（不装订）</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（五）申报人员从系统中填写并双面打印的《专业技术职务任职资格评审表》，要求填写规范准确并加盖印章，一式2份。（每份单独装订）</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（六）A材料（1-6项根据需要按顺序装订成1册）</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1.申报人员个人签字及所在工作单位盖章确认的《个人信息确认表》。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对2002年（毕业时间）起已在高校学生学历信息管理系统相关数据库中注册高等教育学历证书的专业技术人员，申报职称时可通过“黑龙江省职称服务平台”自动获取学信网学历学位信息，无需提供证书原件（由单位负责核对），需提供学信网学历认证报告（加盖单位公章）；对2002年以前的高等教育学历证书以及2002年之后未在高校学生学历信息管理系统相关数据库中注册高等教育学历证书的申报人员需提供连续学历证书。</w:t>
      </w:r>
      <w:r w:rsidR="00271F8A" w:rsidRPr="00271F8A">
        <w:rPr>
          <w:rFonts w:ascii="宋体" w:eastAsia="宋体" w:hAnsi="宋体" w:cs="宋体" w:hint="eastAsia"/>
          <w:color w:val="FF0000"/>
          <w:kern w:val="0"/>
          <w:sz w:val="28"/>
          <w:szCs w:val="28"/>
        </w:rPr>
        <w:t>（所有人均</w:t>
      </w:r>
      <w:r w:rsidR="00271F8A" w:rsidRPr="00271F8A">
        <w:rPr>
          <w:rFonts w:ascii="宋体" w:eastAsia="宋体" w:hAnsi="宋体" w:cs="宋体"/>
          <w:color w:val="FF0000"/>
          <w:kern w:val="0"/>
          <w:sz w:val="28"/>
          <w:szCs w:val="28"/>
        </w:rPr>
        <w:t>需要</w:t>
      </w:r>
      <w:r w:rsidR="00271F8A" w:rsidRPr="00271F8A">
        <w:rPr>
          <w:rFonts w:ascii="宋体" w:eastAsia="宋体" w:hAnsi="宋体" w:cs="宋体" w:hint="eastAsia"/>
          <w:color w:val="FF0000"/>
          <w:kern w:val="0"/>
          <w:sz w:val="28"/>
          <w:szCs w:val="28"/>
        </w:rPr>
        <w:t>提供</w:t>
      </w:r>
      <w:r w:rsidR="00271F8A">
        <w:rPr>
          <w:rFonts w:ascii="宋体" w:eastAsia="宋体" w:hAnsi="宋体" w:cs="宋体" w:hint="eastAsia"/>
          <w:color w:val="FF0000"/>
          <w:kern w:val="0"/>
          <w:sz w:val="28"/>
          <w:szCs w:val="28"/>
        </w:rPr>
        <w:t>学历</w:t>
      </w:r>
      <w:r w:rsidR="00271F8A">
        <w:rPr>
          <w:rFonts w:ascii="宋体" w:eastAsia="宋体" w:hAnsi="宋体" w:cs="宋体"/>
          <w:color w:val="FF0000"/>
          <w:kern w:val="0"/>
          <w:sz w:val="28"/>
          <w:szCs w:val="28"/>
        </w:rPr>
        <w:t>学位</w:t>
      </w:r>
      <w:r w:rsidR="00271F8A" w:rsidRPr="00271F8A">
        <w:rPr>
          <w:rFonts w:ascii="宋体" w:eastAsia="宋体" w:hAnsi="宋体" w:cs="宋体" w:hint="eastAsia"/>
          <w:color w:val="FF0000"/>
          <w:kern w:val="0"/>
          <w:sz w:val="28"/>
          <w:szCs w:val="28"/>
        </w:rPr>
        <w:t>证书</w:t>
      </w:r>
      <w:r w:rsidR="00271F8A" w:rsidRPr="00271F8A">
        <w:rPr>
          <w:rFonts w:ascii="宋体" w:eastAsia="宋体" w:hAnsi="宋体" w:cs="宋体"/>
          <w:color w:val="FF0000"/>
          <w:kern w:val="0"/>
          <w:sz w:val="28"/>
          <w:szCs w:val="28"/>
        </w:rPr>
        <w:t>原件</w:t>
      </w:r>
      <w:r w:rsidR="008A7EF0">
        <w:rPr>
          <w:rFonts w:ascii="宋体" w:eastAsia="宋体" w:hAnsi="宋体" w:cs="宋体" w:hint="eastAsia"/>
          <w:color w:val="FF0000"/>
          <w:kern w:val="0"/>
          <w:sz w:val="28"/>
          <w:szCs w:val="28"/>
        </w:rPr>
        <w:t>、</w:t>
      </w:r>
      <w:r w:rsidR="008A7EF0">
        <w:rPr>
          <w:rFonts w:ascii="宋体" w:eastAsia="宋体" w:hAnsi="宋体" w:cs="宋体"/>
          <w:color w:val="FF0000"/>
          <w:kern w:val="0"/>
          <w:sz w:val="28"/>
          <w:szCs w:val="28"/>
        </w:rPr>
        <w:t>复印件</w:t>
      </w:r>
      <w:bookmarkStart w:id="0" w:name="_GoBack"/>
      <w:bookmarkEnd w:id="0"/>
      <w:r w:rsidR="00271F8A" w:rsidRPr="00271F8A">
        <w:rPr>
          <w:rFonts w:ascii="宋体" w:eastAsia="宋体" w:hAnsi="宋体" w:cs="宋体"/>
          <w:color w:val="FF0000"/>
          <w:kern w:val="0"/>
          <w:sz w:val="28"/>
          <w:szCs w:val="28"/>
        </w:rPr>
        <w:t>及学信网认证报告，省人才初审环节使用</w:t>
      </w:r>
      <w:r w:rsidR="00271F8A" w:rsidRPr="00271F8A">
        <w:rPr>
          <w:rFonts w:ascii="宋体" w:eastAsia="宋体" w:hAnsi="宋体" w:cs="宋体" w:hint="eastAsia"/>
          <w:color w:val="FF0000"/>
          <w:kern w:val="0"/>
          <w:sz w:val="28"/>
          <w:szCs w:val="28"/>
        </w:rPr>
        <w:t>）</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3.后取得学历且所学专业与申报专业不一致的，按照省人社厅《关于非普通高校全日制毕业生所学专业与所从事专业不一致人员申报职称有关问题的通知》（黑人社函〔2015〕105号）文件执行，提供佐证材料或《岗位任职合格证明》。</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4.现任专业职称资格证书或评审表。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lastRenderedPageBreak/>
        <w:t>5.事业单位人员还需提供被聘在岗1年以上的最后一次岗位变动工资审批表和本年度工资晋升审批表，企业人员须提供劳动合同。</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6.近3年年度考核登记表。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7.同级改职、流动人员须提供主管部门审查后的《同级改职人员审查表》《流动人员审查表》并加盖公章。</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（七）B材料（根据实际材料装订成1册）</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1.任现职以来，符合评价标准的工作业绩成果。</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1）获奖类材料，应提交获奖证书、证明、获奖文件等佐证材料；集体奖项或无等级的获奖项目，申报人所在单位应注明申报人的排名名次和奖项等次，并加盖单位公章。集体奖项申报人未提供原件的，推荐单位应在奖项复印件上注明申报人在其中所起的作用，并加盖公章；证书复印件须由单位审核人签字并注明“原件已审，此复印件与原件一致”及审核时间，并加盖单位公章。</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科研成果类材料，应提交科研项目（课题），须同时提交课题立项申请书、立项通知书、结项证书和本人科研成果等整套材料。科研成果奖项未注明等级（含以“优秀”“良好”等划分等级）的，须由颁奖机构书面说明奖项级别。</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（3）其他业绩材料。</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①事业发展规划、工作方案、研究报告、技术方法、标准规程等除提供业绩原始材料，还需按照评价标准要求提供所在单位或相关部门采纳（验收）证明等佐证材料，采纳证明应说明采纳的具体观点、内容及应用实施效果，并在采纳证明中注明联系人及电话。</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②项目建设类，需提供项目立项书、能体现本人所起作用的证明材料、评审结项（验收）意见。</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③“业务项目”“服务案例”解决业务难题的，需提供项目计划、完成总结、完成后考核评估材料、案例编写文档、效果反馈等佐证材料。</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相关材料为同一奖项、课题、项目的，以有关部门首次出具的情况说明为准，并存档备案延用。述证明材料如模糊表述造成理解误差的，将影响评委会评价结果。</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2.任现职以来，符合评价标准的学术技术成果。</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lastRenderedPageBreak/>
        <w:t>（1）文献类提供完整文献资料或公开出版的材料。</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（2）文化创意成果或技术创新成果，需提供参展邀请或推广应用相关材料。</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（3）发明专利类，提供专利证书。</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4）论文、论著类，应提交规定数量的论文、学术专著、专业调查报告等原件，并用标签标明发表位置。与本专业不对口及有论文证书而无原发稿件的论文等都不能作为晋升专业技术职务任职资格的依据；全外文版论文，需同时提供中文翻译稿。凡与他人合著的专著，须由出版单位提供参评人所著部分及字数的证明（证明须加盖出版单位印章）；或由合著人出具关于参评人所著部分及字数的证明（证明须加盖合著人所在单位印章），如合著人为自由职业者，证明须由合著人签字。基层图书资料专业人员还需提供学术研讨会邀请发言函、发言材料汇编、发表内部刊物等佐证材料。</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b/>
          <w:bCs/>
          <w:color w:val="333333"/>
          <w:kern w:val="0"/>
          <w:sz w:val="28"/>
          <w:szCs w:val="28"/>
        </w:rPr>
        <w:t>四、申报方式、时间安排和有关要求</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一）网络申报。全省职称评定涉及的个人申报、审核推荐、信息录入、结果查询、制发文件、颁发证书等工作均须通过“黑龙江省职称服务平台”进行操作，网址：http://hljzc.renshenet.org.cn/,平台技术咨询电话：0451-87097652、87097653。</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（二）纸质材料报送时间。2023年9月8日至12日（补充材料报送截止时间2023年9月12日，逾期不予受理）。</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（三）纸质材料报送地点。黑龙江省文化和旅游厅225房间（哈尔滨市南岗区中山路197号）。</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四）评审费用。根据省发改委、省财政厅《关于继续执行专业技术职务任职资格评审收费标准的批复》（黑发改价格〔2022〕457号），申报人员需缴纳高级专业技术职务任职资格评审费300元/人，中级评审费200元/人。采取缴费方式为微信扫码支付。</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（五）报送渠道。所有申报材料须按以下途径报送：</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1.各市（地）由文化和旅游行政部门人事机构统一报送。</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2.省直有关部门由人事职改部门统一报送。</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3.省文化和旅游厅直属单位由本单位人事部门统一报送。</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lastRenderedPageBreak/>
        <w:t>（六）时间安排。请各市（地）、各单位按时间表（附件7）要求集中统一上报评审材料。参评材料取回时间根据省人社厅工作时间安排另行通知。</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联系人及电话：王阳，0451-82640333</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附件：1.申报材料目录（A、B类）</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2.图书资料专业高（中）级职称拟评人员名册</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3.申报图书资料专业技术职称人员基本情况一览表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4.同级改职人员审查表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5.流动人员审查表</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6.岗位合格任职证明</w:t>
      </w:r>
    </w:p>
    <w:p w:rsidR="00F12207" w:rsidRPr="00204F8C" w:rsidRDefault="00F12207" w:rsidP="00204F8C">
      <w:pPr>
        <w:widowControl/>
        <w:shd w:val="clear" w:color="auto" w:fill="FFFFFF"/>
        <w:spacing w:after="120" w:line="400" w:lineRule="exact"/>
        <w:ind w:firstLine="480"/>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7.收取材料时间安排</w:t>
      </w:r>
    </w:p>
    <w:p w:rsidR="00F12207" w:rsidRPr="00204F8C" w:rsidRDefault="00F12207" w:rsidP="00204F8C">
      <w:pPr>
        <w:widowControl/>
        <w:shd w:val="clear" w:color="auto" w:fill="FFFFFF"/>
        <w:spacing w:after="120" w:line="400" w:lineRule="exact"/>
        <w:ind w:firstLine="480"/>
        <w:jc w:val="right"/>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黑龙江省文化和旅游厅</w:t>
      </w:r>
    </w:p>
    <w:p w:rsidR="00F12207" w:rsidRPr="00204F8C" w:rsidRDefault="00F12207" w:rsidP="00204F8C">
      <w:pPr>
        <w:widowControl/>
        <w:shd w:val="clear" w:color="auto" w:fill="FFFFFF"/>
        <w:spacing w:after="120" w:line="400" w:lineRule="exact"/>
        <w:ind w:firstLine="480"/>
        <w:jc w:val="right"/>
        <w:rPr>
          <w:rFonts w:ascii="宋体" w:eastAsia="宋体" w:hAnsi="宋体" w:cs="宋体"/>
          <w:color w:val="333333"/>
          <w:kern w:val="0"/>
          <w:sz w:val="28"/>
          <w:szCs w:val="28"/>
        </w:rPr>
      </w:pPr>
      <w:r w:rsidRPr="00204F8C">
        <w:rPr>
          <w:rFonts w:ascii="宋体" w:eastAsia="宋体" w:hAnsi="宋体" w:cs="宋体" w:hint="eastAsia"/>
          <w:color w:val="333333"/>
          <w:kern w:val="0"/>
          <w:sz w:val="28"/>
          <w:szCs w:val="28"/>
        </w:rPr>
        <w:t>2023年7月31日</w:t>
      </w:r>
    </w:p>
    <w:p w:rsidR="00FA6470" w:rsidRPr="00F12207" w:rsidRDefault="00FA6470"/>
    <w:sectPr w:rsidR="00FA6470" w:rsidRPr="00F12207">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730C3" w:rsidRDefault="000730C3" w:rsidP="00271F8A">
      <w:r>
        <w:separator/>
      </w:r>
    </w:p>
  </w:endnote>
  <w:endnote w:type="continuationSeparator" w:id="0">
    <w:p w:rsidR="000730C3" w:rsidRDefault="000730C3" w:rsidP="00271F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730C3" w:rsidRDefault="000730C3" w:rsidP="00271F8A">
      <w:r>
        <w:separator/>
      </w:r>
    </w:p>
  </w:footnote>
  <w:footnote w:type="continuationSeparator" w:id="0">
    <w:p w:rsidR="000730C3" w:rsidRDefault="000730C3" w:rsidP="00271F8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04C53"/>
    <w:rsid w:val="000730C3"/>
    <w:rsid w:val="00204F8C"/>
    <w:rsid w:val="00271F8A"/>
    <w:rsid w:val="00777F71"/>
    <w:rsid w:val="008A7EF0"/>
    <w:rsid w:val="00C04C53"/>
    <w:rsid w:val="00F12207"/>
    <w:rsid w:val="00FA64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62BCA98"/>
  <w15:chartTrackingRefBased/>
  <w15:docId w15:val="{8B93F14B-93FF-4F4C-81DC-EF4F8F60E6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1F8A"/>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271F8A"/>
    <w:rPr>
      <w:sz w:val="18"/>
      <w:szCs w:val="18"/>
    </w:rPr>
  </w:style>
  <w:style w:type="paragraph" w:styleId="a5">
    <w:name w:val="footer"/>
    <w:basedOn w:val="a"/>
    <w:link w:val="a6"/>
    <w:uiPriority w:val="99"/>
    <w:unhideWhenUsed/>
    <w:rsid w:val="00271F8A"/>
    <w:pPr>
      <w:tabs>
        <w:tab w:val="center" w:pos="4153"/>
        <w:tab w:val="right" w:pos="8306"/>
      </w:tabs>
      <w:snapToGrid w:val="0"/>
      <w:jc w:val="left"/>
    </w:pPr>
    <w:rPr>
      <w:sz w:val="18"/>
      <w:szCs w:val="18"/>
    </w:rPr>
  </w:style>
  <w:style w:type="character" w:customStyle="1" w:styleId="a6">
    <w:name w:val="页脚 字符"/>
    <w:basedOn w:val="a0"/>
    <w:link w:val="a5"/>
    <w:uiPriority w:val="99"/>
    <w:rsid w:val="00271F8A"/>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4499126">
      <w:bodyDiv w:val="1"/>
      <w:marLeft w:val="0"/>
      <w:marRight w:val="0"/>
      <w:marTop w:val="0"/>
      <w:marBottom w:val="0"/>
      <w:divBdr>
        <w:top w:val="none" w:sz="0" w:space="0" w:color="auto"/>
        <w:left w:val="none" w:sz="0" w:space="0" w:color="auto"/>
        <w:bottom w:val="none" w:sz="0" w:space="0" w:color="auto"/>
        <w:right w:val="none" w:sz="0" w:space="0" w:color="auto"/>
      </w:divBdr>
      <w:divsChild>
        <w:div w:id="1072040843">
          <w:marLeft w:val="0"/>
          <w:marRight w:val="0"/>
          <w:marTop w:val="0"/>
          <w:marBottom w:val="0"/>
          <w:divBdr>
            <w:top w:val="none" w:sz="0" w:space="0" w:color="auto"/>
            <w:left w:val="none" w:sz="0" w:space="0" w:color="auto"/>
            <w:bottom w:val="none" w:sz="0" w:space="0" w:color="auto"/>
            <w:right w:val="none" w:sz="0" w:space="0" w:color="auto"/>
          </w:divBdr>
          <w:divsChild>
            <w:div w:id="53084475">
              <w:marLeft w:val="0"/>
              <w:marRight w:val="0"/>
              <w:marTop w:val="0"/>
              <w:marBottom w:val="0"/>
              <w:divBdr>
                <w:top w:val="none" w:sz="0" w:space="0" w:color="auto"/>
                <w:left w:val="none" w:sz="0" w:space="0" w:color="auto"/>
                <w:bottom w:val="none" w:sz="0" w:space="0" w:color="auto"/>
                <w:right w:val="none" w:sz="0" w:space="0" w:color="auto"/>
              </w:divBdr>
            </w:div>
            <w:div w:id="1170488369">
              <w:marLeft w:val="0"/>
              <w:marRight w:val="0"/>
              <w:marTop w:val="0"/>
              <w:marBottom w:val="0"/>
              <w:divBdr>
                <w:top w:val="none" w:sz="0" w:space="0" w:color="auto"/>
                <w:left w:val="none" w:sz="0" w:space="0" w:color="auto"/>
                <w:bottom w:val="none" w:sz="0" w:space="0" w:color="auto"/>
                <w:right w:val="none" w:sz="0" w:space="0" w:color="auto"/>
              </w:divBdr>
            </w:div>
          </w:divsChild>
        </w:div>
        <w:div w:id="1892686569">
          <w:marLeft w:val="0"/>
          <w:marRight w:val="0"/>
          <w:marTop w:val="4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6</Pages>
  <Words>616</Words>
  <Characters>3517</Characters>
  <Application>Microsoft Office Word</Application>
  <DocSecurity>0</DocSecurity>
  <Lines>29</Lines>
  <Paragraphs>8</Paragraphs>
  <ScaleCrop>false</ScaleCrop>
  <Company/>
  <LinksUpToDate>false</LinksUpToDate>
  <CharactersWithSpaces>4125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6</cp:revision>
  <dcterms:created xsi:type="dcterms:W3CDTF">2023-08-02T05:46:00Z</dcterms:created>
  <dcterms:modified xsi:type="dcterms:W3CDTF">2023-08-19T02:52:00Z</dcterms:modified>
</cp:coreProperties>
</file>